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285750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cs="Calibri" w:eastAsia="Calibri" w:hAnsi="Calibri"/>
          <w:b/>
          <w:bCs/>
          <w:color w:val="292423"/>
          <w:sz w:val="30"/>
          <w:szCs w:val="30"/>
        </w:rPr>
        <w:t xml:space="preserve">  Hybrid</w:t>
      </w:r>
      <w:r>
        <w:rPr>
          <w:rFonts w:ascii="Calibri" w:cs="Calibri" w:eastAsia="Calibri" w:hAnsi="Calibri"/>
          <w:b/>
          <w:bCs/>
          <w:color w:val="B45208"/>
          <w:sz w:val="19"/>
          <w:szCs w:val="19"/>
        </w:rPr>
        <w:ptab w:alignment="right" w:relativeTo="margin" w:leader="none"/>
        <w:t xml:space="preserve">COMUNICADO DE IMPRENSA</w:t>
      </w:r>
    </w:p>
    <w:p>
      <w:pPr>
        <w:pBdr>
          <w:bottom w:val="single" w:color="B45208" w:sz="18"/>
        </w:pBdr>
        <w:spacing w:after="360"/>
      </w:pPr>
    </w:p>
    <w:p>
      <w:pPr>
        <w:spacing w:after="200"/>
      </w:pPr>
      <w:r>
        <w:rPr>
          <w:rFonts w:ascii="Calibri" w:cs="Calibri" w:eastAsia="Calibri" w:hAnsi="Calibri"/>
          <w:b/>
          <w:bCs/>
          <w:color w:val="292423"/>
          <w:sz w:val="40"/>
          <w:szCs w:val="40"/>
        </w:rPr>
        <w:t xml:space="preserve">Hybrid para Mac: o editor Markdown para pessoas, IA e todos os que publicam</w:t>
      </w:r>
    </w:p>
    <w:p>
      <w:pPr>
        <w:spacing w:after="320"/>
      </w:pPr>
      <w:r>
        <w:rPr>
          <w:rFonts w:ascii="Calibri" w:cs="Calibri" w:eastAsia="Calibri" w:hAnsi="Calibri"/>
          <w:b/>
          <w:bCs/>
          <w:color w:val="6B6360"/>
          <w:sz w:val="24"/>
          <w:szCs w:val="24"/>
        </w:rPr>
        <w:t xml:space="preserve">A nova app para macOS torna visível a proveniência do texto e traz colaboração em tempo real e publicação com um clique para o dia a dia editorial. Teste gratuito de 7 dias</w:t>
      </w:r>
    </w:p>
    <w:p>
      <w:pPr>
        <w:spacing w:after="200" w:line="276"/>
      </w:pPr>
      <w:r>
        <w:rPr>
          <w:rFonts w:ascii="Calibri" w:cs="Calibri" w:eastAsia="Calibri" w:hAnsi="Calibri"/>
          <w:color w:val="292423"/>
          <w:sz w:val="22"/>
          <w:szCs w:val="22"/>
        </w:rPr>
        <w:t xml:space="preserve">O Hybrid, um editor Markdown para macOS, já está disponível na Mac App Store. Ajuda com uma pergunta que redações, agências e consultoras enfrentam todos os dias na era da IA: quem escreveu isto, afinal? No Hybrid, cada passagem carrega a sua proveniência: escrita à mão, marcada como gerada por IA, atribuída a uma fonte nomeada ou contribuída por um colega. Esta atribuição sobrevive a guardar, partilhar e editar em conjunto — e torna a transparência uma forma de trabalhar em vez de um remendo posterior.</w:t>
      </w:r>
    </w:p>
    <w:p>
      <w:pPr>
        <w:spacing w:after="200" w:line="276"/>
      </w:pPr>
      <w:r>
        <w:rPr>
          <w:rFonts w:ascii="Calibri" w:cs="Calibri" w:eastAsia="Calibri" w:hAnsi="Calibri"/>
          <w:color w:val="292423"/>
          <w:sz w:val="22"/>
          <w:szCs w:val="22"/>
        </w:rPr>
        <w:t xml:space="preserve">A app foi desenvolvida pelo jornalista Pascal Hugo, que trabalha há quase 20 anos como redator e profissional dos média. </w:t>
      </w:r>
      <w:r>
        <w:rPr>
          <w:rFonts w:ascii="Calibri" w:cs="Calibri" w:eastAsia="Calibri" w:hAnsi="Calibri"/>
          <w:i/>
          <w:iCs/>
          <w:color w:val="292423"/>
          <w:sz w:val="22"/>
          <w:szCs w:val="22"/>
        </w:rPr>
        <w:t xml:space="preserve">«Em redações, agências e consultoras, pessoas e sistemas de IA já escrevem juntos há muito. Mas até agora não havia nenhuma app que espelhe honestamente essa colaboração»</w:t>
      </w:r>
      <w:r>
        <w:rPr>
          <w:rFonts w:ascii="Calibri" w:cs="Calibri" w:eastAsia="Calibri" w:hAnsi="Calibri"/>
          <w:color w:val="292423"/>
          <w:sz w:val="22"/>
          <w:szCs w:val="22"/>
        </w:rPr>
        <w:t xml:space="preserve">, diz Hugo. </w:t>
      </w:r>
      <w:r>
        <w:rPr>
          <w:rFonts w:ascii="Calibri" w:cs="Calibri" w:eastAsia="Calibri" w:hAnsi="Calibri"/>
          <w:i/>
          <w:iCs/>
          <w:color w:val="292423"/>
          <w:sz w:val="22"/>
          <w:szCs w:val="22"/>
        </w:rPr>
        <w:t xml:space="preserve">«As ferramentas fingem que um texto é de uma peça só. Na realidade é um tecido de frases próprias, sugestões de IA e citações. O Hybrid mostra esse tecido.»</w:t>
      </w:r>
    </w:p>
    <w:p>
      <w:pPr>
        <w:spacing w:after="160" w:before="360"/>
      </w:pPr>
      <w:r>
        <w:rPr>
          <w:rFonts w:ascii="Calibri" w:cs="Calibri" w:eastAsia="Calibri" w:hAnsi="Calibri"/>
          <w:b/>
          <w:bCs/>
          <w:color w:val="B45208"/>
          <w:sz w:val="26"/>
          <w:szCs w:val="26"/>
        </w:rPr>
        <w:t xml:space="preserve">Marcar a proveniência de uma passagem</w:t>
      </w:r>
    </w:p>
    <w:p>
      <w:pPr>
        <w:spacing w:after="200" w:line="276"/>
      </w:pPr>
      <w:r>
        <w:rPr>
          <w:rFonts w:ascii="Calibri" w:cs="Calibri" w:eastAsia="Calibri" w:hAnsi="Calibri"/>
          <w:color w:val="292423"/>
          <w:sz w:val="22"/>
          <w:szCs w:val="22"/>
        </w:rPr>
        <w:t xml:space="preserve">As passagens de IA são marcadas pelo próprio autor com um clique — e a etiqueta pode ser removida com a mesma facilidade. A marcação não é, portanto, uma prova externa, mas um instrumento de trabalho: ajuda a manter a visão de conjunto, ao escrever e rever, sobre que passagens vêm de onde. Fontes externas como a Wikipédia podem receber um nome próprio e uma etiqueta colorida no parágrafo. A barra lateral indica a parte de cada participante no documento, por exemplo 57 por cento escrito pelo próprio, 25 por cento gerado por IA, 18 por cento de uma fonte externa. Ainda assim, o que se guarda é Markdown puro: os dados de proveniência viajam como um único comentário invisível no ficheiro .md, que qualquer outro editor pode abrir.</w:t>
      </w:r>
    </w:p>
    <w:p>
      <w:pPr>
        <w:spacing w:after="200" w:line="276"/>
      </w:pPr>
      <w:r>
        <w:rPr>
          <w:rFonts w:ascii="Calibri" w:cs="Calibri" w:eastAsia="Calibri" w:hAnsi="Calibri"/>
          <w:color w:val="292423"/>
          <w:sz w:val="22"/>
          <w:szCs w:val="22"/>
        </w:rPr>
        <w:t xml:space="preserve">O texto escrito pode ser exportado com um clique para um documento Word ou um PDF — por exemplo, para o acertar com o cliente. Para a publicação online, o Hybrid permite exportar o artigo como HTML, com imagens, tabelas e ligações incorporadas. O documento pode depois ser colado no WordPress e noutros sistemas de gestão de conteúdos sem formatação adicional. As etiquetas permanecem no ficheiro Markdown do autor e não aparecem em nenhuma versão exportada.</w:t>
      </w:r>
    </w:p>
    <w:p>
      <w:pPr>
        <w:spacing w:after="200" w:line="276"/>
        <w:ind w:left="360"/>
      </w:pPr>
      <w:r>
        <w:rPr>
          <w:rFonts w:ascii="Calibri" w:cs="Calibri" w:eastAsia="Calibri" w:hAnsi="Calibri"/>
          <w:i/>
          <w:iCs/>
          <w:color w:val="292423"/>
          <w:sz w:val="22"/>
          <w:szCs w:val="22"/>
        </w:rPr>
        <w:t xml:space="preserve">«Quem escreve com IA perde depressa a noção de que frase é de quem», diz Hugo. «Quando um texto é publicado, quero ainda saber o que veio de mim, o que veio da entrevista e o que veio do chatbot. Essa resposta deve dar-ma o próprio documento, não a minha memória.»</w:t>
      </w:r>
    </w:p>
    <w:p>
      <w:pPr>
        <w:spacing w:after="160" w:before="360"/>
      </w:pPr>
      <w:r>
        <w:rPr>
          <w:rFonts w:ascii="Calibri" w:cs="Calibri" w:eastAsia="Calibri" w:hAnsi="Calibri"/>
          <w:b/>
          <w:bCs/>
          <w:color w:val="B45208"/>
          <w:sz w:val="26"/>
          <w:szCs w:val="26"/>
        </w:rPr>
        <w:t xml:space="preserve">Porquê Markdown?</w:t>
      </w:r>
    </w:p>
    <w:p>
      <w:pPr>
        <w:spacing w:after="200" w:line="276"/>
      </w:pPr>
      <w:r>
        <w:rPr>
          <w:rFonts w:ascii="Calibri" w:cs="Calibri" w:eastAsia="Calibri" w:hAnsi="Calibri"/>
          <w:color w:val="292423"/>
          <w:sz w:val="22"/>
          <w:szCs w:val="22"/>
        </w:rPr>
        <w:t xml:space="preserve">Que o Hybrid aposte no Markdown tem uma razão simples: os ficheiros Markdown são igualmente fáceis de ler e editar por pessoas e por ferramentas de IA. É, por isso, o formato perfeito para a colaboração entre humanos e máquinas. Ao mesmo tempo, cada documento Hybrid continua a ser um vulgar ficheiro .md, sem amarras a um fabricante, que qualquer outro editor pode abrir.</w:t>
      </w:r>
    </w:p>
    <w:p>
      <w:pPr>
        <w:spacing w:after="160" w:before="360"/>
      </w:pPr>
      <w:r>
        <w:rPr>
          <w:rFonts w:ascii="Calibri" w:cs="Calibri" w:eastAsia="Calibri" w:hAnsi="Calibri"/>
          <w:b/>
          <w:bCs/>
          <w:color w:val="B45208"/>
          <w:sz w:val="26"/>
          <w:szCs w:val="26"/>
        </w:rPr>
        <w:t xml:space="preserve">Comparar, colaborar, publicar</w:t>
      </w:r>
    </w:p>
    <w:p>
      <w:pPr>
        <w:spacing w:after="200" w:line="276"/>
      </w:pPr>
      <w:r>
        <w:rPr>
          <w:rFonts w:ascii="Calibri" w:cs="Calibri" w:eastAsia="Calibri" w:hAnsi="Calibri"/>
          <w:color w:val="292423"/>
          <w:sz w:val="22"/>
          <w:szCs w:val="22"/>
        </w:rPr>
        <w:t xml:space="preserve">Às vezes queremos comparar documentos quase iguais para encontrar as diferenças. Em que difere o texto escrito pelo ChatGPT do escrito pelo Claude? Para comparar, por exemplo, o desempenho de modelos de IA, o Hybrid inclui uma comparação lado a lado: as diferenças são, a pedido, realçadas a cores e contadas. Com um clique, o texto pode voltar ao ChatGPT, ao Claude, ao Perplexity ou a uma ferramenta à escolha para continuar a ser trabalhado. Quando o resultado é inserido no texto, o autor pode marcá-lo como «gerado por IA».</w:t>
      </w:r>
    </w:p>
    <w:p>
      <w:pPr>
        <w:spacing w:after="200" w:line="276"/>
      </w:pPr>
      <w:r>
        <w:rPr>
          <w:rFonts w:ascii="Calibri" w:cs="Calibri" w:eastAsia="Calibri" w:hAnsi="Calibri"/>
          <w:color w:val="292423"/>
          <w:sz w:val="22"/>
          <w:szCs w:val="22"/>
        </w:rPr>
        <w:t xml:space="preserve">A colaboração em tempo real com colegas ou externos corre pelo iCloud do proprietário do documento: os convidados escrevem em direto e cada passagem traz o nome e a cor do seu autor. Enquanto alguém escreve, aparece um indicador com pontos pulsantes. O documento nunca sai da conta do proprietário. Os convidados precisam de uma conta iCloud própria, mas escrevem sem subscrição própria. Para proteger os dados, os convidados não podem exportar o ficheiro nem guardar uma cópia própria.</w:t>
      </w:r>
    </w:p>
    <w:p>
      <w:pPr>
        <w:spacing w:after="200" w:line="276"/>
      </w:pPr>
      <w:r>
        <w:rPr>
          <w:rFonts w:ascii="Calibri" w:cs="Calibri" w:eastAsia="Calibri" w:hAnsi="Calibri"/>
          <w:color w:val="292423"/>
          <w:sz w:val="22"/>
          <w:szCs w:val="22"/>
        </w:rPr>
        <w:t xml:space="preserve">Para a publicação, o Hybrid copia o documento como HTML formatado com imagens incorporadas — pronto a colar no WordPress e noutros sistemas de gestão de conteúdos. A isto somam-se a exportação para PDF e Word, uma pré-visualização ao vivo em janela própria ou vista dividida, um histórico de versões automático, imagens e tabelas por arrastar e largar e um bloqueio por Touch ID.</w:t>
      </w:r>
    </w:p>
    <w:p>
      <w:pPr>
        <w:spacing w:after="160" w:before="360"/>
      </w:pPr>
      <w:r>
        <w:rPr>
          <w:rFonts w:ascii="Calibri" w:cs="Calibri" w:eastAsia="Calibri" w:hAnsi="Calibri"/>
          <w:b/>
          <w:bCs/>
          <w:color w:val="B45208"/>
          <w:sz w:val="26"/>
          <w:szCs w:val="26"/>
        </w:rPr>
        <w:t xml:space="preserve">Histórico de versões automático</w:t>
      </w:r>
    </w:p>
    <w:p>
      <w:pPr>
        <w:spacing w:after="200" w:line="276"/>
      </w:pPr>
      <w:r>
        <w:rPr>
          <w:rFonts w:ascii="Calibri" w:cs="Calibri" w:eastAsia="Calibri" w:hAnsi="Calibri"/>
          <w:color w:val="292423"/>
          <w:sz w:val="22"/>
          <w:szCs w:val="22"/>
        </w:rPr>
        <w:t xml:space="preserve">Enquanto se escreve, o Hybrid guarda automaticamente estados intermédios cerca de dez segundos após a última tecla, sem que o autor tenha de pensar nisso. Cada estado aparece com carimbo temporal no histórico da barra lateral, pode ser consultado e restaurado com um clique. O estado atual é antes guardado como versão, pelo que nada se perde. O histórico não vive no ficheiro, mas na conta iCloud do autor: o ficheiro Markdown mantém-se leve e os documentos partilhados não contêm versões antigas. Passagens apagadas não viajam às escondidas. O histórico está ligado ao documento por um identificador estável e reencontra-o depois de o renomear ou mover — mesmo noutro Mac.</w:t>
      </w:r>
    </w:p>
    <w:p>
      <w:pPr>
        <w:spacing w:after="160" w:before="360"/>
      </w:pPr>
      <w:r>
        <w:rPr>
          <w:rFonts w:ascii="Calibri" w:cs="Calibri" w:eastAsia="Calibri" w:hAnsi="Calibri"/>
          <w:b/>
          <w:bCs/>
          <w:color w:val="B45208"/>
          <w:sz w:val="26"/>
          <w:szCs w:val="26"/>
        </w:rPr>
        <w:t xml:space="preserve">Para quem publica</w:t>
      </w:r>
    </w:p>
    <w:p>
      <w:pPr>
        <w:spacing w:after="200" w:line="276"/>
      </w:pPr>
      <w:r>
        <w:rPr>
          <w:rFonts w:ascii="Calibri" w:cs="Calibri" w:eastAsia="Calibri" w:hAnsi="Calibri"/>
          <w:color w:val="292423"/>
          <w:sz w:val="22"/>
          <w:szCs w:val="22"/>
        </w:rPr>
        <w:t xml:space="preserve">O Hybrid dirige-se a todos aqueles cujos textos nascem de várias mãos: PR e comunicação, marketing e agências, redações e jornalismo, consultoria, profissionais de IA e equipas de publicação online e de conteúdos. </w:t>
      </w:r>
      <w:r>
        <w:rPr>
          <w:rFonts w:ascii="Calibri" w:cs="Calibri" w:eastAsia="Calibri" w:hAnsi="Calibri"/>
          <w:i/>
          <w:iCs/>
          <w:color w:val="292423"/>
          <w:sz w:val="22"/>
          <w:szCs w:val="22"/>
        </w:rPr>
        <w:t xml:space="preserve">«A necessidade é a mesma em todo o lado»</w:t>
      </w:r>
      <w:r>
        <w:rPr>
          <w:rFonts w:ascii="Calibri" w:cs="Calibri" w:eastAsia="Calibri" w:hAnsi="Calibri"/>
          <w:color w:val="292423"/>
          <w:sz w:val="22"/>
          <w:szCs w:val="22"/>
        </w:rPr>
        <w:t xml:space="preserve">, diz Hugo. </w:t>
      </w:r>
      <w:r>
        <w:rPr>
          <w:rFonts w:ascii="Calibri" w:cs="Calibri" w:eastAsia="Calibri" w:hAnsi="Calibri"/>
          <w:i/>
          <w:iCs/>
          <w:color w:val="292423"/>
          <w:sz w:val="22"/>
          <w:szCs w:val="22"/>
        </w:rPr>
        <w:t xml:space="preserve">«Seja um comunicado de imprensa, um texto de campanha ou um relatório de consultoria: assim que a IA escreve também, é preciso conseguir saber o que é de quem — sem que isso trave o trabalho. Foi exatamente para isso que construí o Hybrid.»</w:t>
      </w:r>
    </w:p>
    <w:p>
      <w:pPr>
        <w:spacing w:after="160" w:before="360"/>
      </w:pPr>
      <w:r>
        <w:rPr>
          <w:rFonts w:ascii="Calibri" w:cs="Calibri" w:eastAsia="Calibri" w:hAnsi="Calibri"/>
          <w:b/>
          <w:bCs/>
          <w:color w:val="B45208"/>
          <w:sz w:val="26"/>
          <w:szCs w:val="26"/>
        </w:rPr>
        <w:t xml:space="preserve">Preço e disponibilidade</w:t>
      </w:r>
    </w:p>
    <w:p>
      <w:pPr>
        <w:spacing w:after="200" w:line="276"/>
      </w:pPr>
      <w:r>
        <w:rPr>
          <w:rFonts w:ascii="Calibri" w:cs="Calibri" w:eastAsia="Calibri" w:hAnsi="Calibri"/>
          <w:color w:val="292423"/>
          <w:sz w:val="22"/>
          <w:szCs w:val="22"/>
        </w:rPr>
        <w:t xml:space="preserve">O Hybrid está disponível na </w:t>
      </w:r>
      <w:hyperlink w:history="1" r:id="rIdknvdzillwubiwffzj0g8g">
        <w:r>
          <w:rPr>
            <w:rFonts w:ascii="Calibri" w:cs="Calibri" w:eastAsia="Calibri" w:hAnsi="Calibri"/>
            <w:color w:val="B45208"/>
            <w:sz w:val="22"/>
            <w:szCs w:val="22"/>
            <w:u w:val="single"/>
          </w:rPr>
          <w:t xml:space="preserve">Mac App Store</w:t>
        </w:r>
      </w:hyperlink>
      <w:r>
        <w:rPr>
          <w:rFonts w:ascii="Calibri" w:cs="Calibri" w:eastAsia="Calibri" w:hAnsi="Calibri"/>
          <w:color w:val="292423"/>
          <w:sz w:val="22"/>
          <w:szCs w:val="22"/>
        </w:rPr>
        <w:t xml:space="preserve"> e, após a instalação, é </w:t>
      </w:r>
      <w:r>
        <w:rPr>
          <w:rFonts w:ascii="Calibri" w:cs="Calibri" w:eastAsia="Calibri" w:hAnsi="Calibri"/>
          <w:b/>
          <w:bCs/>
          <w:color w:val="292423"/>
          <w:sz w:val="22"/>
          <w:szCs w:val="22"/>
        </w:rPr>
        <w:t xml:space="preserve">gratuito e totalmente utilizável durante 7 dias</w:t>
      </w:r>
      <w:r>
        <w:rPr>
          <w:rFonts w:ascii="Calibri" w:cs="Calibri" w:eastAsia="Calibri" w:hAnsi="Calibri"/>
          <w:color w:val="292423"/>
          <w:sz w:val="22"/>
          <w:szCs w:val="22"/>
        </w:rPr>
        <w:t xml:space="preserve"> — sem conta e sem dados de pagamento. Depois, a subscrição Hybrid Pro desbloqueia todas as funções por </w:t>
      </w:r>
      <w:r>
        <w:rPr>
          <w:rFonts w:ascii="Calibri" w:cs="Calibri" w:eastAsia="Calibri" w:hAnsi="Calibri"/>
          <w:b/>
          <w:bCs/>
          <w:color w:val="292423"/>
          <w:sz w:val="22"/>
          <w:szCs w:val="22"/>
        </w:rPr>
        <w:t xml:space="preserve">2,99 euros por mês ou 24,99 euros por ano</w:t>
      </w:r>
      <w:r>
        <w:rPr>
          <w:rFonts w:ascii="Calibri" w:cs="Calibri" w:eastAsia="Calibri" w:hAnsi="Calibri"/>
          <w:color w:val="292423"/>
          <w:sz w:val="22"/>
          <w:szCs w:val="22"/>
        </w:rPr>
        <w:t xml:space="preserve">. Sem subscrição, o Hybrid fica um leitor de documentos Markdown. A app corre em macOS 13 (Ventura) ou posterior, em Apple Silicon e Intel, e está disponível em nove idiomas: alemão, inglês, francês, espanhol, italiano, português, neerlandês, japonês e chinês simplificado. Uma versão para iPhone e iPad está em preparação; o teste beta público através do TestFlight da Apple já começou. Quem quiser escrever em primeira mão e dar a sua opinião pode participar gratuitamente: </w:t>
      </w:r>
      <w:hyperlink w:history="1" r:id="rIdfkamlfuxt2ikxdxocrm_u">
        <w:r>
          <w:rPr>
            <w:rFonts w:ascii="Calibri" w:cs="Calibri" w:eastAsia="Calibri" w:hAnsi="Calibri"/>
            <w:color w:val="B45208"/>
            <w:sz w:val="22"/>
            <w:szCs w:val="22"/>
            <w:u w:val="single"/>
          </w:rPr>
          <w:t xml:space="preserve">testflight.apple.com/join/vSs27gRv</w:t>
        </w:r>
      </w:hyperlink>
      <w:r>
        <w:rPr>
          <w:rFonts w:ascii="Calibri" w:cs="Calibri" w:eastAsia="Calibri" w:hAnsi="Calibri"/>
          <w:color w:val="292423"/>
          <w:sz w:val="22"/>
          <w:szCs w:val="22"/>
        </w:rPr>
        <w:t xml:space="preserve">.</w:t>
      </w:r>
    </w:p>
    <w:p>
      <w:pPr>
        <w:spacing w:after="160" w:before="360"/>
      </w:pPr>
      <w:r>
        <w:rPr>
          <w:rFonts w:ascii="Calibri" w:cs="Calibri" w:eastAsia="Calibri" w:hAnsi="Calibri"/>
          <w:b/>
          <w:bCs/>
          <w:color w:val="B45208"/>
          <w:sz w:val="26"/>
          <w:szCs w:val="26"/>
        </w:rPr>
        <w:t xml:space="preserve">Sobre o programador</w:t>
      </w:r>
    </w:p>
    <w:p>
      <w:pPr>
        <w:spacing w:after="200" w:line="276"/>
      </w:pPr>
      <w:r>
        <w:rPr>
          <w:rFonts w:ascii="Calibri" w:cs="Calibri" w:eastAsia="Calibri" w:hAnsi="Calibri"/>
          <w:color w:val="292423"/>
          <w:sz w:val="22"/>
          <w:szCs w:val="22"/>
        </w:rPr>
        <w:t xml:space="preserve">Pascal Hugo trabalha há quase 20 anos como jornalista, redator e profissional dos média. O Hybrid nasceu da sua própria prática editorial: como resposta a uma lacuna entre ferramentas de IA que escrevem, ferramentas de redação que não querem saber delas e funções de exportação insuficientes para a publicação online.</w:t>
      </w:r>
    </w:p>
    <w:p>
      <w:pPr>
        <w:spacing w:after="160" w:before="360"/>
      </w:pPr>
      <w:r>
        <w:rPr>
          <w:rFonts w:ascii="Calibri" w:cs="Calibri" w:eastAsia="Calibri" w:hAnsi="Calibri"/>
          <w:b/>
          <w:bCs/>
          <w:color w:val="B45208"/>
          <w:sz w:val="26"/>
          <w:szCs w:val="26"/>
        </w:rPr>
        <w:t xml:space="preserve">Contacto de imprensa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292423"/>
          <w:sz w:val="22"/>
          <w:szCs w:val="22"/>
        </w:rPr>
        <w:t xml:space="preserve">Pascal Hugo</w:t>
      </w:r>
    </w:p>
    <w:p>
      <w:pPr>
        <w:spacing w:after="40"/>
      </w:pPr>
      <w:r>
        <w:rPr>
          <w:rFonts w:ascii="Calibri" w:cs="Calibri" w:eastAsia="Calibri" w:hAnsi="Calibri"/>
          <w:color w:val="292423"/>
          <w:sz w:val="22"/>
          <w:szCs w:val="22"/>
        </w:rPr>
        <w:t xml:space="preserve">E-Mail: </w:t>
      </w:r>
      <w:hyperlink w:history="1" r:id="rIdgykuvwreef0brjdxdywea">
        <w:r>
          <w:rPr>
            <w:rFonts w:ascii="Calibri" w:cs="Calibri" w:eastAsia="Calibri" w:hAnsi="Calibri"/>
            <w:color w:val="B45208"/>
            <w:sz w:val="22"/>
            <w:szCs w:val="22"/>
            <w:u w:val="single"/>
          </w:rPr>
          <w:t xml:space="preserve">pascal@pascalhugo.de</w:t>
        </w:r>
      </w:hyperlink>
    </w:p>
    <w:p>
      <w:pPr>
        <w:spacing w:after="320"/>
      </w:pPr>
      <w:r>
        <w:rPr>
          <w:rFonts w:ascii="Calibri" w:cs="Calibri" w:eastAsia="Calibri" w:hAnsi="Calibri"/>
          <w:color w:val="292423"/>
          <w:sz w:val="22"/>
          <w:szCs w:val="22"/>
        </w:rPr>
        <w:t xml:space="preserve">Web: </w:t>
      </w:r>
      <w:hyperlink w:history="1" r:id="rId2mouoo56rmfrmpho0g9ig">
        <w:r>
          <w:rPr>
            <w:rFonts w:ascii="Calibri" w:cs="Calibri" w:eastAsia="Calibri" w:hAnsi="Calibri"/>
            <w:color w:val="B45208"/>
            <w:sz w:val="22"/>
            <w:szCs w:val="22"/>
            <w:u w:val="single"/>
          </w:rPr>
          <w:t xml:space="preserve">hybrid-editor.com</w:t>
        </w:r>
      </w:hyperlink>
    </w:p>
    <w:p>
      <w:pPr>
        <w:spacing w:after="200" w:line="276"/>
      </w:pPr>
      <w:r>
        <w:rPr>
          <w:rFonts w:ascii="Calibri" w:cs="Calibri" w:eastAsia="Calibri" w:hAnsi="Calibri"/>
          <w:color w:val="292423"/>
          <w:sz w:val="22"/>
          <w:szCs w:val="22"/>
        </w:rPr>
        <w:t xml:space="preserve">No site estão disponíveis para descarga capturas de ecrã em alta resolução (qualidade de impressão) e otimizadas para a web: </w:t>
      </w:r>
      <w:hyperlink w:history="1" r:id="rId6lfcno4o4mxkskztzievz">
        <w:r>
          <w:rPr>
            <w:rFonts w:ascii="Calibri" w:cs="Calibri" w:eastAsia="Calibri" w:hAnsi="Calibri"/>
            <w:color w:val="B45208"/>
            <w:sz w:val="22"/>
            <w:szCs w:val="22"/>
            <w:u w:val="single"/>
          </w:rPr>
          <w:t xml:space="preserve">hybrid-editor.com/pt/press/hybrid-1-0/</w:t>
        </w:r>
      </w:hyperlink>
    </w:p>
    <w:p>
      <w:pPr>
        <w:pBdr>
          <w:top w:val="single" w:color="E8E4E0" w:sz="4"/>
        </w:pBdr>
        <w:spacing w:before="120"/>
      </w:pPr>
      <w:r>
        <w:rPr>
          <w:rFonts w:ascii="Calibri" w:cs="Calibri" w:eastAsia="Calibri" w:hAnsi="Calibri"/>
          <w:i/>
          <w:iCs/>
          <w:color w:val="6B6360"/>
          <w:sz w:val="18"/>
          <w:szCs w:val="18"/>
        </w:rPr>
        <w:t xml:space="preserve">Reprodução livre de direitos; agradece-se um exemplar justificativo.</w:t>
      </w:r>
    </w:p>
    <w:sectPr>
      <w:footerReference w:type="default" r:id="rId7"/>
      <w:pgSz w:w="11906" w:h="16838" w:orient="portrait"/>
      <w:pgMar w:top="1080" w:right="1360" w:bottom="1240" w:left="13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8E4E0" w:sz="4"/>
      </w:pBdr>
      <w:spacing w:before="80"/>
    </w:pPr>
    <w:r>
      <w:rPr>
        <w:rFonts w:ascii="Calibri" w:cs="Calibri" w:eastAsia="Calibri" w:hAnsi="Calibri"/>
        <w:color w:val="6B6360"/>
        <w:sz w:val="16"/>
        <w:szCs w:val="16"/>
      </w:rPr>
      <w:t xml:space="preserve">Hybrid — Comunicado de imprensa · hybrid-editor.com</w:t>
    </w:r>
    <w:r>
      <w:rPr>
        <w:rFonts w:ascii="Calibri" w:cs="Calibri" w:eastAsia="Calibri" w:hAnsi="Calibri"/>
        <w:color w:val="6B636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9242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vdzillwubiwffzj0g8g" Type="http://schemas.openxmlformats.org/officeDocument/2006/relationships/hyperlink" Target="https://apps.apple.com/app/hybrid-editor/id6809209701" TargetMode="External"/><Relationship Id="rIdfkamlfuxt2ikxdxocrm_u" Type="http://schemas.openxmlformats.org/officeDocument/2006/relationships/hyperlink" Target="https://testflight.apple.com/join/vSs27gRv" TargetMode="External"/><Relationship Id="rIdgykuvwreef0brjdxdywea" Type="http://schemas.openxmlformats.org/officeDocument/2006/relationships/hyperlink" Target="mailto:pascal@pascalhugo.de" TargetMode="External"/><Relationship Id="rId2mouoo56rmfrmpho0g9ig" Type="http://schemas.openxmlformats.org/officeDocument/2006/relationships/hyperlink" Target="https://hybrid-editor.com" TargetMode="External"/><Relationship Id="rId6lfcno4o4mxkskztzievz" Type="http://schemas.openxmlformats.org/officeDocument/2006/relationships/hyperlink" Target="https://hybrid-editor.com/pt/press/hybrid-1-0/" TargetMode="External"/><Relationship Id="rId8" Type="http://schemas.openxmlformats.org/officeDocument/2006/relationships/image" Target="media/2ab65a6bdce4e78ed2303fdb037a3f74da1578a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2026-09-18T07:56:22.329Z</dcterms:created>
  <dcterms:modified xsi:type="dcterms:W3CDTF">2026-09-18T07:56:22.329Z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