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292423"/>
          <w:sz w:val="30"/>
          <w:szCs w:val="30"/>
        </w:rPr>
        <w:t xml:space="preserve">  Hybrid</w:t>
      </w:r>
      <w:r>
        <w:rPr>
          <w:rFonts w:ascii="Calibri" w:cs="Calibri" w:eastAsia="Calibri" w:hAnsi="Calibri"/>
          <w:b/>
          <w:bCs/>
          <w:color w:val="B45208"/>
          <w:sz w:val="19"/>
          <w:szCs w:val="19"/>
        </w:rPr>
        <w:ptab w:alignment="right" w:relativeTo="margin" w:leader="none"/>
        <w:t xml:space="preserve">COMUNICADO DE PRENSA</w:t>
      </w:r>
    </w:p>
    <w:p>
      <w:pPr>
        <w:pBdr>
          <w:bottom w:val="single" w:color="B45208" w:sz="18"/>
        </w:pBdr>
        <w:spacing w:after="360"/>
      </w:pPr>
    </w:p>
    <w:p>
      <w:pPr>
        <w:spacing w:after="200"/>
      </w:pPr>
      <w:r>
        <w:rPr>
          <w:rFonts w:ascii="Calibri" w:cs="Calibri" w:eastAsia="Calibri" w:hAnsi="Calibri"/>
          <w:b/>
          <w:bCs/>
          <w:color w:val="292423"/>
          <w:sz w:val="40"/>
          <w:szCs w:val="40"/>
        </w:rPr>
        <w:t xml:space="preserve">Hybrid para Mac: el editor Markdown para personas, IA y todos los que publican</w:t>
      </w:r>
    </w:p>
    <w:p>
      <w:pPr>
        <w:spacing w:after="320"/>
      </w:pPr>
      <w:r>
        <w:rPr>
          <w:rFonts w:ascii="Calibri" w:cs="Calibri" w:eastAsia="Calibri" w:hAnsi="Calibri"/>
          <w:b/>
          <w:bCs/>
          <w:color w:val="6B6360"/>
          <w:sz w:val="24"/>
          <w:szCs w:val="24"/>
        </w:rPr>
        <w:t xml:space="preserve">La nueva app para macOS hace visible la procedencia del texto y lleva la colaboración en tiempo real y la publicación con un clic al día a día editorial. Prueba gratis de 7 días</w:t>
      </w:r>
    </w:p>
    <w:p>
      <w:pPr>
        <w:spacing w:after="200" w:line="276"/>
      </w:pPr>
      <w:r>
        <w:rPr>
          <w:rFonts w:ascii="Calibri" w:cs="Calibri" w:eastAsia="Calibri" w:hAnsi="Calibri"/>
          <w:color w:val="292423"/>
          <w:sz w:val="22"/>
          <w:szCs w:val="22"/>
        </w:rPr>
        <w:t xml:space="preserve">Hybrid, un editor Markdown para macOS, ya está disponible en el Mac App Store. Ayuda con una pregunta que redacciones, agencias y consultoras se hacen a diario en la era de la IA: ¿quién escribió esto en realidad? En Hybrid, cada pasaje lleva su procedencia: tecleado a mano, marcado como generado por IA, atribuido a una fuente con nombre o aportado por un colega. Esta atribución sobrevive al guardado, al compartir y a la edición conjunta, y convierte la transparencia en una forma de trabajar en lugar de un apaño posterior.</w:t>
      </w:r>
    </w:p>
    <w:p>
      <w:pPr>
        <w:spacing w:after="200" w:line="276"/>
      </w:pPr>
      <w:r>
        <w:rPr>
          <w:rFonts w:ascii="Calibri" w:cs="Calibri" w:eastAsia="Calibri" w:hAnsi="Calibri"/>
          <w:color w:val="292423"/>
          <w:sz w:val="22"/>
          <w:szCs w:val="22"/>
        </w:rPr>
        <w:t xml:space="preserve">La app fue desarrollada por el periodista Pascal Hugo, que trabaja desde hace casi 20 años como redactor y profesional de los medios. </w:t>
      </w:r>
      <w:r>
        <w:rPr>
          <w:rFonts w:ascii="Calibri" w:cs="Calibri" w:eastAsia="Calibri" w:hAnsi="Calibri"/>
          <w:i/>
          <w:iCs/>
          <w:color w:val="292423"/>
          <w:sz w:val="22"/>
          <w:szCs w:val="22"/>
        </w:rPr>
        <w:t xml:space="preserve">«En redacciones, agencias y consultoras, personas y sistemas de IA llevan tiempo escribiendo textos juntos. Pero hasta ahora no había ninguna app que refleje honestamente esa colaboración»</w:t>
      </w:r>
      <w:r>
        <w:rPr>
          <w:rFonts w:ascii="Calibri" w:cs="Calibri" w:eastAsia="Calibri" w:hAnsi="Calibri"/>
          <w:color w:val="292423"/>
          <w:sz w:val="22"/>
          <w:szCs w:val="22"/>
        </w:rPr>
        <w:t xml:space="preserve">, dice Hugo. </w:t>
      </w:r>
      <w:r>
        <w:rPr>
          <w:rFonts w:ascii="Calibri" w:cs="Calibri" w:eastAsia="Calibri" w:hAnsi="Calibri"/>
          <w:i/>
          <w:iCs/>
          <w:color w:val="292423"/>
          <w:sz w:val="22"/>
          <w:szCs w:val="22"/>
        </w:rPr>
        <w:t xml:space="preserve">«Las herramientas fingen que un texto es de una sola pieza. En realidad es un tejido de frases propias, sugerencias de IA y citas. Hybrid muestra ese tejido.»</w:t>
      </w:r>
    </w:p>
    <w:p>
      <w:pPr>
        <w:spacing w:after="160" w:before="360"/>
      </w:pPr>
      <w:r>
        <w:rPr>
          <w:rFonts w:ascii="Calibri" w:cs="Calibri" w:eastAsia="Calibri" w:hAnsi="Calibri"/>
          <w:b/>
          <w:bCs/>
          <w:color w:val="B45208"/>
          <w:sz w:val="26"/>
          <w:szCs w:val="26"/>
        </w:rPr>
        <w:t xml:space="preserve">Marcar la procedencia de un pasaje</w:t>
      </w:r>
    </w:p>
    <w:p>
      <w:pPr>
        <w:spacing w:after="200" w:line="276"/>
      </w:pPr>
      <w:r>
        <w:rPr>
          <w:rFonts w:ascii="Calibri" w:cs="Calibri" w:eastAsia="Calibri" w:hAnsi="Calibri"/>
          <w:color w:val="292423"/>
          <w:sz w:val="22"/>
          <w:szCs w:val="22"/>
        </w:rPr>
        <w:t xml:space="preserve">El autor marca los pasajes de IA él mismo con un clic, y puede quitar la etiqueta con la misma facilidad. La marca no es, por tanto, una prueba externa sino un instrumento de trabajo: ayuda a no perder de vista, al escribir y revisar, qué pasajes vienen de dónde. Las fuentes externas como Wikipedia pueden recibir su propio nombre y una etiqueta de color en el párrafo. La barra lateral muestra la parte de cada participante en el documento, por ejemplo 57 por ciento escrito por uno mismo, 25 por ciento generado por IA, 18 por ciento de una fuente externa. Aun así, lo que se guarda es Markdown puro: los datos de procedencia viajan como un único comentario invisible dentro del archivo .md, que cualquier otro editor puede abrir.</w:t>
      </w:r>
    </w:p>
    <w:p>
      <w:pPr>
        <w:spacing w:after="200" w:line="276"/>
      </w:pPr>
      <w:r>
        <w:rPr>
          <w:rFonts w:ascii="Calibri" w:cs="Calibri" w:eastAsia="Calibri" w:hAnsi="Calibri"/>
          <w:color w:val="292423"/>
          <w:sz w:val="22"/>
          <w:szCs w:val="22"/>
        </w:rPr>
        <w:t xml:space="preserve">El texto terminado puede exportarse con un clic a un documento Word o a un PDF, por ejemplo para acordarlo con el cliente. Para la publicación online, Hybrid permite exportar el artículo como HTML, con imágenes, tablas y enlaces incorporados. El documento puede pegarse después en WordPress y otros gestores de contenido sin más formato. Las etiquetas permanecen en el archivo Markdown del autor y no aparecen en ninguna versión exportada.</w:t>
      </w:r>
    </w:p>
    <w:p>
      <w:pPr>
        <w:spacing w:after="200" w:line="276"/>
        <w:ind w:left="360"/>
      </w:pPr>
      <w:r>
        <w:rPr>
          <w:rFonts w:ascii="Calibri" w:cs="Calibri" w:eastAsia="Calibri" w:hAnsi="Calibri"/>
          <w:i/>
          <w:iCs/>
          <w:color w:val="292423"/>
          <w:sz w:val="22"/>
          <w:szCs w:val="22"/>
        </w:rPr>
        <w:t xml:space="preserve">«Quien escribe con IA pierde rápido la cuenta de qué frase es de quién», dice Hugo. «Cuando un texto se publica, quiero saber todavía qué salió de mí, qué de la entrevista y qué del chatbot. Esa respuesta me la debe dar el propio documento, no mi memoria.»</w:t>
      </w:r>
    </w:p>
    <w:p>
      <w:pPr>
        <w:spacing w:after="160" w:before="360"/>
      </w:pPr>
      <w:r>
        <w:rPr>
          <w:rFonts w:ascii="Calibri" w:cs="Calibri" w:eastAsia="Calibri" w:hAnsi="Calibri"/>
          <w:b/>
          <w:bCs/>
          <w:color w:val="B45208"/>
          <w:sz w:val="26"/>
          <w:szCs w:val="26"/>
        </w:rPr>
        <w:t xml:space="preserve">¿Por qué Markdown?</w:t>
      </w:r>
    </w:p>
    <w:p>
      <w:pPr>
        <w:spacing w:after="200" w:line="276"/>
      </w:pPr>
      <w:r>
        <w:rPr>
          <w:rFonts w:ascii="Calibri" w:cs="Calibri" w:eastAsia="Calibri" w:hAnsi="Calibri"/>
          <w:color w:val="292423"/>
          <w:sz w:val="22"/>
          <w:szCs w:val="22"/>
        </w:rPr>
        <w:t xml:space="preserve">Que Hybrid apueste por Markdown tiene una razón sencilla: los archivos Markdown son igual de fáciles de leer y editar para personas y para herramientas de IA. Es, por tanto, el formato perfecto para la colaboración entre humanos y máquinas. Al mismo tiempo, cada documento de Hybrid sigue siendo un archivo .md corriente, sin ataduras a un fabricante, que cualquier otro editor puede abrir.</w:t>
      </w:r>
    </w:p>
    <w:p>
      <w:pPr>
        <w:spacing w:after="160" w:before="360"/>
      </w:pPr>
      <w:r>
        <w:rPr>
          <w:rFonts w:ascii="Calibri" w:cs="Calibri" w:eastAsia="Calibri" w:hAnsi="Calibri"/>
          <w:b/>
          <w:bCs/>
          <w:color w:val="B45208"/>
          <w:sz w:val="26"/>
          <w:szCs w:val="26"/>
        </w:rPr>
        <w:t xml:space="preserve">Comparar, colaborar, publicar</w:t>
      </w:r>
    </w:p>
    <w:p>
      <w:pPr>
        <w:spacing w:after="200" w:line="276"/>
      </w:pPr>
      <w:r>
        <w:rPr>
          <w:rFonts w:ascii="Calibri" w:cs="Calibri" w:eastAsia="Calibri" w:hAnsi="Calibri"/>
          <w:color w:val="292423"/>
          <w:sz w:val="22"/>
          <w:szCs w:val="22"/>
        </w:rPr>
        <w:t xml:space="preserve">A veces uno quiere comparar documentos casi iguales para detectar las diferencias. ¿En qué se distingue el texto escrito por ChatGPT del escrito por Claude? Para comparar, por ejemplo, el rendimiento de modelos de IA, Hybrid incluye una comparación lado a lado: las diferencias se resaltan en color a petición y se cuentan. Con un clic, el texto puede devolverse a ChatGPT, Claude, Perplexity o una herramienta a elección para seguir trabajándolo. Al insertar el resultado en el texto, el autor puede marcarlo como «generado por IA».</w:t>
      </w:r>
    </w:p>
    <w:p>
      <w:pPr>
        <w:spacing w:after="200" w:line="276"/>
      </w:pPr>
      <w:r>
        <w:rPr>
          <w:rFonts w:ascii="Calibri" w:cs="Calibri" w:eastAsia="Calibri" w:hAnsi="Calibri"/>
          <w:color w:val="292423"/>
          <w:sz w:val="22"/>
          <w:szCs w:val="22"/>
        </w:rPr>
        <w:t xml:space="preserve">La colaboración en tiempo real con colegas o externos funciona a través del iCloud del propietario del documento: los invitados escriben en directo y cada pasaje lleva el nombre y el color de su autor. Mientras alguien teclea aparece un indicador con puntos pulsantes. El documento nunca abandona la cuenta del propietario. Los invitados necesitan su propia cuenta de iCloud, pero escriben sin suscripción propia. Para proteger los datos, los invitados no pueden exportar el archivo ni guardar una copia propia.</w:t>
      </w:r>
    </w:p>
    <w:p>
      <w:pPr>
        <w:spacing w:after="200" w:line="276"/>
      </w:pPr>
      <w:r>
        <w:rPr>
          <w:rFonts w:ascii="Calibri" w:cs="Calibri" w:eastAsia="Calibri" w:hAnsi="Calibri"/>
          <w:color w:val="292423"/>
          <w:sz w:val="22"/>
          <w:szCs w:val="22"/>
        </w:rPr>
        <w:t xml:space="preserve">Para la publicación, Hybrid copia el documento como HTML formateado con imágenes incorporadas, listo para pegar en WordPress y otros gestores de contenido. A esto se suman la exportación a PDF y Word, una vista previa en vivo como ventana propia o vista dividida, un historial de versiones automático, imágenes y tablas por arrastrar y soltar, y un bloqueo con Touch ID.</w:t>
      </w:r>
    </w:p>
    <w:p>
      <w:pPr>
        <w:spacing w:after="160" w:before="360"/>
      </w:pPr>
      <w:r>
        <w:rPr>
          <w:rFonts w:ascii="Calibri" w:cs="Calibri" w:eastAsia="Calibri" w:hAnsi="Calibri"/>
          <w:b/>
          <w:bCs/>
          <w:color w:val="B45208"/>
          <w:sz w:val="26"/>
          <w:szCs w:val="26"/>
        </w:rPr>
        <w:t xml:space="preserve">Historial de versiones automático</w:t>
      </w:r>
    </w:p>
    <w:p>
      <w:pPr>
        <w:spacing w:after="200" w:line="276"/>
      </w:pPr>
      <w:r>
        <w:rPr>
          <w:rFonts w:ascii="Calibri" w:cs="Calibri" w:eastAsia="Calibri" w:hAnsi="Calibri"/>
          <w:color w:val="292423"/>
          <w:sz w:val="22"/>
          <w:szCs w:val="22"/>
        </w:rPr>
        <w:t xml:space="preserve">Mientras se escribe, Hybrid guarda automáticamente estados intermedios unos diez segundos después de la última pulsación, sin que el autor tenga que pensar en ello. Cada estado aparece con marca de tiempo en el historial de la barra lateral, puede consultarse y restaurarse con un clic. El estado actual se guarda antes como versión propia, así que nada se pierde. El historial no vive en el archivo sino en la cuenta de iCloud del autor: el archivo Markdown se mantiene ligero y los documentos que se comparten no contienen versiones antiguas. Los pasajes borrados no viajan a escondidas. El historial está vinculado al documento por un identificador estable y lo reencuentra tras renombrarlo o moverlo, incluso en otro Mac.</w:t>
      </w:r>
    </w:p>
    <w:p>
      <w:pPr>
        <w:spacing w:after="160" w:before="360"/>
      </w:pPr>
      <w:r>
        <w:rPr>
          <w:rFonts w:ascii="Calibri" w:cs="Calibri" w:eastAsia="Calibri" w:hAnsi="Calibri"/>
          <w:b/>
          <w:bCs/>
          <w:color w:val="B45208"/>
          <w:sz w:val="26"/>
          <w:szCs w:val="26"/>
        </w:rPr>
        <w:t xml:space="preserve">Para quienes publican</w:t>
      </w:r>
    </w:p>
    <w:p>
      <w:pPr>
        <w:spacing w:after="200" w:line="276"/>
      </w:pPr>
      <w:r>
        <w:rPr>
          <w:rFonts w:ascii="Calibri" w:cs="Calibri" w:eastAsia="Calibri" w:hAnsi="Calibri"/>
          <w:color w:val="292423"/>
          <w:sz w:val="22"/>
          <w:szCs w:val="22"/>
        </w:rPr>
        <w:t xml:space="preserve">Hybrid se dirige a todos aquellos cuyos textos nacen de varias manos: PR y comunicación, marketing y agencias, redacciones y periodismo, consultoría, profesionales de la IA y equipos de publicación online y de contenido. </w:t>
      </w:r>
      <w:r>
        <w:rPr>
          <w:rFonts w:ascii="Calibri" w:cs="Calibri" w:eastAsia="Calibri" w:hAnsi="Calibri"/>
          <w:i/>
          <w:iCs/>
          <w:color w:val="292423"/>
          <w:sz w:val="22"/>
          <w:szCs w:val="22"/>
        </w:rPr>
        <w:t xml:space="preserve">«La necesidad es la misma en todas partes»</w:t>
      </w:r>
      <w:r>
        <w:rPr>
          <w:rFonts w:ascii="Calibri" w:cs="Calibri" w:eastAsia="Calibri" w:hAnsi="Calibri"/>
          <w:color w:val="292423"/>
          <w:sz w:val="22"/>
          <w:szCs w:val="22"/>
        </w:rPr>
        <w:t xml:space="preserve">, dice Hugo. </w:t>
      </w:r>
      <w:r>
        <w:rPr>
          <w:rFonts w:ascii="Calibri" w:cs="Calibri" w:eastAsia="Calibri" w:hAnsi="Calibri"/>
          <w:i/>
          <w:iCs/>
          <w:color w:val="292423"/>
          <w:sz w:val="22"/>
          <w:szCs w:val="22"/>
        </w:rPr>
        <w:t xml:space="preserve">«Sea una nota de prensa, un texto de campaña o un informe de consultoría: en cuanto la IA escribe también, hay que poder saber qué es de quién, sin que eso frene el trabajo. Exactamente para eso construí Hybrid.»</w:t>
      </w:r>
    </w:p>
    <w:p>
      <w:pPr>
        <w:spacing w:after="160" w:before="360"/>
      </w:pPr>
      <w:r>
        <w:rPr>
          <w:rFonts w:ascii="Calibri" w:cs="Calibri" w:eastAsia="Calibri" w:hAnsi="Calibri"/>
          <w:b/>
          <w:bCs/>
          <w:color w:val="B45208"/>
          <w:sz w:val="26"/>
          <w:szCs w:val="26"/>
        </w:rPr>
        <w:t xml:space="preserve">Precio y disponibilidad</w:t>
      </w:r>
    </w:p>
    <w:p>
      <w:pPr>
        <w:spacing w:after="200" w:line="276"/>
      </w:pPr>
      <w:r>
        <w:rPr>
          <w:rFonts w:ascii="Calibri" w:cs="Calibri" w:eastAsia="Calibri" w:hAnsi="Calibri"/>
          <w:color w:val="292423"/>
          <w:sz w:val="22"/>
          <w:szCs w:val="22"/>
        </w:rPr>
        <w:t xml:space="preserve">Hybrid está disponible en el </w:t>
      </w:r>
      <w:hyperlink w:history="1" r:id="rIdmibnqclvkqrwrugp1qu8c">
        <w:r>
          <w:rPr>
            <w:rFonts w:ascii="Calibri" w:cs="Calibri" w:eastAsia="Calibri" w:hAnsi="Calibri"/>
            <w:color w:val="B45208"/>
            <w:sz w:val="22"/>
            <w:szCs w:val="22"/>
            <w:u w:val="single"/>
          </w:rPr>
          <w:t xml:space="preserve">Mac App Store</w:t>
        </w:r>
      </w:hyperlink>
      <w:r>
        <w:rPr>
          <w:rFonts w:ascii="Calibri" w:cs="Calibri" w:eastAsia="Calibri" w:hAnsi="Calibri"/>
          <w:color w:val="292423"/>
          <w:sz w:val="22"/>
          <w:szCs w:val="22"/>
        </w:rPr>
        <w:t xml:space="preserve"> y, tras la instalación, es </w:t>
      </w:r>
      <w:r>
        <w:rPr>
          <w:rFonts w:ascii="Calibri" w:cs="Calibri" w:eastAsia="Calibri" w:hAnsi="Calibri"/>
          <w:b/>
          <w:bCs/>
          <w:color w:val="292423"/>
          <w:sz w:val="22"/>
          <w:szCs w:val="22"/>
        </w:rPr>
        <w:t xml:space="preserve">gratuito y totalmente utilizable durante 7 días</w:t>
      </w:r>
      <w:r>
        <w:rPr>
          <w:rFonts w:ascii="Calibri" w:cs="Calibri" w:eastAsia="Calibri" w:hAnsi="Calibri"/>
          <w:color w:val="292423"/>
          <w:sz w:val="22"/>
          <w:szCs w:val="22"/>
        </w:rPr>
        <w:t xml:space="preserve">, sin cuenta y sin datos de pago. Después, la suscripción Hybrid Pro desbloquea todas las funciones por </w:t>
      </w:r>
      <w:r>
        <w:rPr>
          <w:rFonts w:ascii="Calibri" w:cs="Calibri" w:eastAsia="Calibri" w:hAnsi="Calibri"/>
          <w:b/>
          <w:bCs/>
          <w:color w:val="292423"/>
          <w:sz w:val="22"/>
          <w:szCs w:val="22"/>
        </w:rPr>
        <w:t xml:space="preserve">2,99 euros al mes o 24,99 euros al año</w:t>
      </w:r>
      <w:r>
        <w:rPr>
          <w:rFonts w:ascii="Calibri" w:cs="Calibri" w:eastAsia="Calibri" w:hAnsi="Calibri"/>
          <w:color w:val="292423"/>
          <w:sz w:val="22"/>
          <w:szCs w:val="22"/>
        </w:rPr>
        <w:t xml:space="preserve">. Sin suscripción, Hybrid queda como lector de documentos Markdown. La app funciona en macOS 13 (Ventura) o posterior, en Apple Silicon e Intel, y está disponible en nueve idiomas: alemán, inglés, francés, español, italiano, portugués, neerlandés, japonés y chino simplificado. Una versión para iPhone y iPad está en camino; la beta pública a través de TestFlight de Apple ya ha comenzado. Quien quiera escribir antes que nadie y dar su opinión puede participar gratis: </w:t>
      </w:r>
      <w:hyperlink w:history="1" r:id="rIdamdshi4ekengf1nkyumdz">
        <w:r>
          <w:rPr>
            <w:rFonts w:ascii="Calibri" w:cs="Calibri" w:eastAsia="Calibri" w:hAnsi="Calibri"/>
            <w:color w:val="B45208"/>
            <w:sz w:val="22"/>
            <w:szCs w:val="22"/>
            <w:u w:val="single"/>
          </w:rPr>
          <w:t xml:space="preserve">testflight.apple.com/join/vSs27gRv</w:t>
        </w:r>
      </w:hyperlink>
      <w:r>
        <w:rPr>
          <w:rFonts w:ascii="Calibri" w:cs="Calibri" w:eastAsia="Calibri" w:hAnsi="Calibri"/>
          <w:color w:val="292423"/>
          <w:sz w:val="22"/>
          <w:szCs w:val="22"/>
        </w:rPr>
        <w:t xml:space="preserve">.</w:t>
      </w:r>
    </w:p>
    <w:p>
      <w:pPr>
        <w:spacing w:after="160" w:before="360"/>
      </w:pPr>
      <w:r>
        <w:rPr>
          <w:rFonts w:ascii="Calibri" w:cs="Calibri" w:eastAsia="Calibri" w:hAnsi="Calibri"/>
          <w:b/>
          <w:bCs/>
          <w:color w:val="B45208"/>
          <w:sz w:val="26"/>
          <w:szCs w:val="26"/>
        </w:rPr>
        <w:t xml:space="preserve">Sobre el desarrollador</w:t>
      </w:r>
    </w:p>
    <w:p>
      <w:pPr>
        <w:spacing w:after="200" w:line="276"/>
      </w:pPr>
      <w:r>
        <w:rPr>
          <w:rFonts w:ascii="Calibri" w:cs="Calibri" w:eastAsia="Calibri" w:hAnsi="Calibri"/>
          <w:color w:val="292423"/>
          <w:sz w:val="22"/>
          <w:szCs w:val="22"/>
        </w:rPr>
        <w:t xml:space="preserve">Pascal Hugo trabaja desde hace casi 20 años como periodista, redactor y profesional de los medios. Hybrid nació de su propia práctica editorial: como respuesta a una brecha entre herramientas de IA que escriben, herramientas de redacción que no quieren saber nada de ellas y funciones de exportación insuficientes para la publicación online.</w:t>
      </w:r>
    </w:p>
    <w:p>
      <w:pPr>
        <w:spacing w:after="160" w:before="360"/>
      </w:pPr>
      <w:r>
        <w:rPr>
          <w:rFonts w:ascii="Calibri" w:cs="Calibri" w:eastAsia="Calibri" w:hAnsi="Calibri"/>
          <w:b/>
          <w:bCs/>
          <w:color w:val="B45208"/>
          <w:sz w:val="26"/>
          <w:szCs w:val="26"/>
        </w:rPr>
        <w:t xml:space="preserve">Contacto de prensa</w:t>
      </w:r>
    </w:p>
    <w:p>
      <w:pPr>
        <w:spacing w:after="40"/>
      </w:pPr>
      <w:r>
        <w:rPr>
          <w:rFonts w:ascii="Calibri" w:cs="Calibri" w:eastAsia="Calibri" w:hAnsi="Calibri"/>
          <w:b/>
          <w:bCs/>
          <w:color w:val="292423"/>
          <w:sz w:val="22"/>
          <w:szCs w:val="22"/>
        </w:rPr>
        <w:t xml:space="preserve">Pascal Hugo</w:t>
      </w:r>
    </w:p>
    <w:p>
      <w:pPr>
        <w:spacing w:after="40"/>
      </w:pPr>
      <w:r>
        <w:rPr>
          <w:rFonts w:ascii="Calibri" w:cs="Calibri" w:eastAsia="Calibri" w:hAnsi="Calibri"/>
          <w:color w:val="292423"/>
          <w:sz w:val="22"/>
          <w:szCs w:val="22"/>
        </w:rPr>
        <w:t xml:space="preserve">E-Mail: </w:t>
      </w:r>
      <w:hyperlink w:history="1" r:id="rId_mmjkgfwnxhjwfvvouv7q">
        <w:r>
          <w:rPr>
            <w:rFonts w:ascii="Calibri" w:cs="Calibri" w:eastAsia="Calibri" w:hAnsi="Calibri"/>
            <w:color w:val="B45208"/>
            <w:sz w:val="22"/>
            <w:szCs w:val="22"/>
            <w:u w:val="single"/>
          </w:rPr>
          <w:t xml:space="preserve">pascal@pascalhugo.de</w:t>
        </w:r>
      </w:hyperlink>
    </w:p>
    <w:p>
      <w:pPr>
        <w:spacing w:after="320"/>
      </w:pPr>
      <w:r>
        <w:rPr>
          <w:rFonts w:ascii="Calibri" w:cs="Calibri" w:eastAsia="Calibri" w:hAnsi="Calibri"/>
          <w:color w:val="292423"/>
          <w:sz w:val="22"/>
          <w:szCs w:val="22"/>
        </w:rPr>
        <w:t xml:space="preserve">Web: </w:t>
      </w:r>
      <w:hyperlink w:history="1" r:id="rIdsj8da-ltru9plpy_lt27k">
        <w:r>
          <w:rPr>
            <w:rFonts w:ascii="Calibri" w:cs="Calibri" w:eastAsia="Calibri" w:hAnsi="Calibri"/>
            <w:color w:val="B45208"/>
            <w:sz w:val="22"/>
            <w:szCs w:val="22"/>
            <w:u w:val="single"/>
          </w:rPr>
          <w:t xml:space="preserve">hybrid-editor.com</w:t>
        </w:r>
      </w:hyperlink>
    </w:p>
    <w:p>
      <w:pPr>
        <w:spacing w:after="200" w:line="276"/>
      </w:pPr>
      <w:r>
        <w:rPr>
          <w:rFonts w:ascii="Calibri" w:cs="Calibri" w:eastAsia="Calibri" w:hAnsi="Calibri"/>
          <w:color w:val="292423"/>
          <w:sz w:val="22"/>
          <w:szCs w:val="22"/>
        </w:rPr>
        <w:t xml:space="preserve">En el sitio web están disponibles para descarga capturas de pantalla en alta resolución (calidad de imprenta) y optimizadas para web: </w:t>
      </w:r>
      <w:hyperlink w:history="1" r:id="rIdab2bpogmqzpe1k-imewbo">
        <w:r>
          <w:rPr>
            <w:rFonts w:ascii="Calibri" w:cs="Calibri" w:eastAsia="Calibri" w:hAnsi="Calibri"/>
            <w:color w:val="B45208"/>
            <w:sz w:val="22"/>
            <w:szCs w:val="22"/>
            <w:u w:val="single"/>
          </w:rPr>
          <w:t xml:space="preserve">hybrid-editor.com/es/press/hybrid-1-0/</w:t>
        </w:r>
      </w:hyperlink>
    </w:p>
    <w:p>
      <w:pPr>
        <w:pBdr>
          <w:top w:val="single" w:color="E8E4E0" w:sz="4"/>
        </w:pBdr>
        <w:spacing w:before="120"/>
      </w:pPr>
      <w:r>
        <w:rPr>
          <w:rFonts w:ascii="Calibri" w:cs="Calibri" w:eastAsia="Calibri" w:hAnsi="Calibri"/>
          <w:i/>
          <w:iCs/>
          <w:color w:val="6B6360"/>
          <w:sz w:val="18"/>
          <w:szCs w:val="18"/>
        </w:rPr>
        <w:t xml:space="preserve">Reproducción libre de derechos; se agradece un ejemplar justificativo.</w:t>
      </w:r>
    </w:p>
    <w:sectPr>
      <w:footerReference w:type="default" r:id="rId7"/>
      <w:pgSz w:w="11906" w:h="16838" w:orient="portrait"/>
      <w:pgMar w:top="1080" w:right="1360" w:bottom="1240"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4E0" w:sz="4"/>
      </w:pBdr>
      <w:spacing w:before="80"/>
    </w:pPr>
    <w:r>
      <w:rPr>
        <w:rFonts w:ascii="Calibri" w:cs="Calibri" w:eastAsia="Calibri" w:hAnsi="Calibri"/>
        <w:color w:val="6B6360"/>
        <w:sz w:val="16"/>
        <w:szCs w:val="16"/>
      </w:rPr>
      <w:t xml:space="preserve">Hybrid — Comunicado de prensa · hybrid-editor.com</w:t>
    </w:r>
    <w:r>
      <w:rPr>
        <w:rFonts w:ascii="Calibri" w:cs="Calibri" w:eastAsia="Calibri" w:hAnsi="Calibri"/>
        <w:color w:val="6B636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924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bnqclvkqrwrugp1qu8c" Type="http://schemas.openxmlformats.org/officeDocument/2006/relationships/hyperlink" Target="https://apps.apple.com/app/hybrid-editor/id6809209701" TargetMode="External"/><Relationship Id="rIdamdshi4ekengf1nkyumdz" Type="http://schemas.openxmlformats.org/officeDocument/2006/relationships/hyperlink" Target="https://testflight.apple.com/join/vSs27gRv" TargetMode="External"/><Relationship Id="rId_mmjkgfwnxhjwfvvouv7q" Type="http://schemas.openxmlformats.org/officeDocument/2006/relationships/hyperlink" Target="mailto:pascal@pascalhugo.de" TargetMode="External"/><Relationship Id="rIdsj8da-ltru9plpy_lt27k" Type="http://schemas.openxmlformats.org/officeDocument/2006/relationships/hyperlink" Target="https://hybrid-editor.com" TargetMode="External"/><Relationship Id="rIdab2bpogmqzpe1k-imewbo" Type="http://schemas.openxmlformats.org/officeDocument/2006/relationships/hyperlink" Target="https://hybrid-editor.com/es/press/hybrid-1-0/" TargetMode="External"/><Relationship Id="rId8" Type="http://schemas.openxmlformats.org/officeDocument/2006/relationships/image" Target="media/2ab65a6bdce4e78ed2303fdb037a3f74da1578a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2026-09-18T07:56:22.320Z</dcterms:created>
  <dcterms:modified xsi:type="dcterms:W3CDTF">2026-09-18T07:56:22.320Z</dcterms:modified>
</cp:coreProperties>
</file>

<file path=docProps/custom.xml><?xml version="1.0" encoding="utf-8"?>
<Properties xmlns="http://schemas.openxmlformats.org/officeDocument/2006/custom-properties" xmlns:vt="http://schemas.openxmlformats.org/officeDocument/2006/docPropsVTypes"/>
</file>